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62488" w:rsidRDefault="006C27A0" w:rsidP="00D62488">
      <w:pPr>
        <w:rPr>
          <w:sz w:val="24"/>
          <w:szCs w:val="24"/>
        </w:rPr>
      </w:pPr>
    </w:p>
    <w:p w:rsidR="00D62488" w:rsidRPr="00D62488" w:rsidRDefault="00D62488" w:rsidP="00D62488">
      <w:pPr>
        <w:rPr>
          <w:vanish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2</w:t>
            </w:r>
          </w:p>
        </w:tc>
      </w:tr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E74534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E74534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5</w:t>
            </w:r>
          </w:p>
        </w:tc>
      </w:tr>
    </w:tbl>
    <w:p w:rsidR="006C27A0" w:rsidRPr="00D62488" w:rsidRDefault="006C27A0" w:rsidP="00D62488">
      <w:pPr>
        <w:rPr>
          <w:b/>
          <w:sz w:val="24"/>
          <w:szCs w:val="24"/>
        </w:rPr>
      </w:pPr>
      <w:r w:rsidRPr="00D62488">
        <w:rPr>
          <w:b/>
          <w:sz w:val="24"/>
          <w:szCs w:val="24"/>
        </w:rPr>
        <w:t xml:space="preserve">         Образовательный минимум</w:t>
      </w:r>
    </w:p>
    <w:p w:rsidR="006C27A0" w:rsidRPr="00D62488" w:rsidRDefault="006C27A0" w:rsidP="00D62488">
      <w:pPr>
        <w:rPr>
          <w:b/>
          <w:sz w:val="24"/>
          <w:szCs w:val="24"/>
        </w:rPr>
      </w:pPr>
    </w:p>
    <w:p w:rsidR="00E74534" w:rsidRPr="00D62488" w:rsidRDefault="00E74534" w:rsidP="00D62488">
      <w:pPr>
        <w:rPr>
          <w:b/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1"/>
        <w:gridCol w:w="10489"/>
      </w:tblGrid>
      <w:tr w:rsidR="00E72E2B" w:rsidRPr="00D62488" w:rsidTr="00C569AA">
        <w:tc>
          <w:tcPr>
            <w:tcW w:w="4821" w:type="dxa"/>
          </w:tcPr>
          <w:p w:rsidR="00E72E2B" w:rsidRPr="00D62488" w:rsidRDefault="00E72E2B" w:rsidP="005273C6">
            <w:pPr>
              <w:ind w:left="27"/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Термин (понятие)</w:t>
            </w:r>
          </w:p>
        </w:tc>
        <w:tc>
          <w:tcPr>
            <w:tcW w:w="10489" w:type="dxa"/>
          </w:tcPr>
          <w:p w:rsidR="00E72E2B" w:rsidRPr="00D62488" w:rsidRDefault="00E72E2B" w:rsidP="005273C6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Определение</w:t>
            </w:r>
          </w:p>
        </w:tc>
      </w:tr>
      <w:tr w:rsidR="00E74534" w:rsidRPr="00D62488" w:rsidTr="00C569AA">
        <w:trPr>
          <w:trHeight w:val="89"/>
        </w:trPr>
        <w:tc>
          <w:tcPr>
            <w:tcW w:w="4821" w:type="dxa"/>
          </w:tcPr>
          <w:p w:rsidR="00E74534" w:rsidRPr="00D62488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</w:t>
            </w:r>
          </w:p>
        </w:tc>
        <w:tc>
          <w:tcPr>
            <w:tcW w:w="10489" w:type="dxa"/>
          </w:tcPr>
          <w:p w:rsidR="00E74534" w:rsidRPr="00D62488" w:rsidRDefault="00E74534" w:rsidP="00E86B6A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b/>
                <w:bCs/>
                <w:sz w:val="24"/>
                <w:szCs w:val="24"/>
              </w:rPr>
              <w:t xml:space="preserve">Обращение </w:t>
            </w:r>
            <w:r w:rsidRPr="00D62488">
              <w:rPr>
                <w:sz w:val="24"/>
                <w:szCs w:val="24"/>
              </w:rPr>
              <w:t xml:space="preserve">– это слово (или сочетание слов), которое называет того, к кому обращаются. </w:t>
            </w:r>
          </w:p>
        </w:tc>
      </w:tr>
      <w:tr w:rsidR="00C569AA" w:rsidRPr="00D62488" w:rsidTr="00C569AA">
        <w:trPr>
          <w:trHeight w:val="89"/>
        </w:trPr>
        <w:tc>
          <w:tcPr>
            <w:tcW w:w="4821" w:type="dxa"/>
          </w:tcPr>
          <w:p w:rsidR="00C569AA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речь</w:t>
            </w:r>
          </w:p>
        </w:tc>
        <w:tc>
          <w:tcPr>
            <w:tcW w:w="10489" w:type="dxa"/>
          </w:tcPr>
          <w:p w:rsidR="00C569AA" w:rsidRPr="00C569AA" w:rsidRDefault="00C569AA" w:rsidP="00E86B6A">
            <w:pPr>
              <w:spacing w:beforeLines="3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Прямая речь –</w:t>
            </w:r>
            <w:r>
              <w:rPr>
                <w:bCs/>
                <w:sz w:val="24"/>
                <w:szCs w:val="24"/>
              </w:rPr>
              <w:t xml:space="preserve"> это высказывание какого – либо лица, передаваемое дословно.</w:t>
            </w:r>
          </w:p>
        </w:tc>
      </w:tr>
      <w:tr w:rsidR="00C569AA" w:rsidRPr="00D62488" w:rsidTr="00C569AA">
        <w:trPr>
          <w:trHeight w:val="89"/>
        </w:trPr>
        <w:tc>
          <w:tcPr>
            <w:tcW w:w="4821" w:type="dxa"/>
          </w:tcPr>
          <w:p w:rsidR="00C569AA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</w:t>
            </w:r>
          </w:p>
        </w:tc>
        <w:tc>
          <w:tcPr>
            <w:tcW w:w="10489" w:type="dxa"/>
          </w:tcPr>
          <w:p w:rsidR="00C569AA" w:rsidRPr="00E73AFA" w:rsidRDefault="00E73AFA" w:rsidP="00E86B6A">
            <w:pPr>
              <w:spacing w:beforeLines="3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Диалог – </w:t>
            </w:r>
            <w:r>
              <w:rPr>
                <w:bCs/>
                <w:sz w:val="24"/>
                <w:szCs w:val="24"/>
              </w:rPr>
              <w:t>это разговор двух или нескольких лиц.</w:t>
            </w:r>
          </w:p>
        </w:tc>
      </w:tr>
      <w:tr w:rsidR="00E74534" w:rsidRPr="00D62488" w:rsidTr="00C569AA">
        <w:trPr>
          <w:trHeight w:val="520"/>
        </w:trPr>
        <w:tc>
          <w:tcPr>
            <w:tcW w:w="4821" w:type="dxa"/>
          </w:tcPr>
          <w:p w:rsidR="00E74534" w:rsidRPr="00D62488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Фонетика</w:t>
            </w:r>
          </w:p>
        </w:tc>
        <w:tc>
          <w:tcPr>
            <w:tcW w:w="10489" w:type="dxa"/>
          </w:tcPr>
          <w:p w:rsidR="00E74534" w:rsidRPr="00D62488" w:rsidRDefault="00E74534" w:rsidP="00E86B6A">
            <w:pPr>
              <w:spacing w:beforeLines="30"/>
              <w:rPr>
                <w:sz w:val="24"/>
                <w:szCs w:val="24"/>
              </w:rPr>
            </w:pPr>
            <w:bookmarkStart w:id="0" w:name="_GoBack"/>
            <w:r w:rsidRPr="00D62488">
              <w:rPr>
                <w:b/>
                <w:bCs/>
                <w:sz w:val="24"/>
                <w:szCs w:val="24"/>
              </w:rPr>
              <w:t xml:space="preserve">Фонетика </w:t>
            </w:r>
            <w:bookmarkEnd w:id="0"/>
            <w:r w:rsidRPr="00D62488">
              <w:rPr>
                <w:sz w:val="24"/>
                <w:szCs w:val="24"/>
              </w:rPr>
              <w:t>– это наука о языке, которая изучает звуки речи</w:t>
            </w:r>
            <w:r w:rsidR="00E73AFA">
              <w:rPr>
                <w:sz w:val="24"/>
                <w:szCs w:val="24"/>
              </w:rPr>
              <w:t>.</w:t>
            </w:r>
          </w:p>
        </w:tc>
      </w:tr>
      <w:tr w:rsidR="00E74534" w:rsidRPr="00D62488" w:rsidTr="00C569AA">
        <w:trPr>
          <w:trHeight w:val="520"/>
        </w:trPr>
        <w:tc>
          <w:tcPr>
            <w:tcW w:w="4821" w:type="dxa"/>
          </w:tcPr>
          <w:p w:rsidR="00E74534" w:rsidRPr="00D62488" w:rsidRDefault="00E74534" w:rsidP="00E86B6A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 Классификация звуков речи.</w:t>
            </w:r>
          </w:p>
          <w:p w:rsidR="00E74534" w:rsidRPr="00D62488" w:rsidRDefault="00E74534" w:rsidP="00E86B6A">
            <w:pPr>
              <w:spacing w:beforeLines="30"/>
              <w:rPr>
                <w:sz w:val="24"/>
                <w:szCs w:val="24"/>
              </w:rPr>
            </w:pPr>
          </w:p>
        </w:tc>
        <w:tc>
          <w:tcPr>
            <w:tcW w:w="10489" w:type="dxa"/>
          </w:tcPr>
          <w:p w:rsidR="00E74534" w:rsidRPr="00D62488" w:rsidRDefault="00E74534" w:rsidP="00E86B6A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Различают гласные и согласные звуки. Гласные звуки [а], [о], [и], [</w:t>
            </w:r>
            <w:proofErr w:type="spellStart"/>
            <w:r w:rsidRPr="00D62488">
              <w:rPr>
                <w:sz w:val="24"/>
                <w:szCs w:val="24"/>
              </w:rPr>
              <w:t>ы</w:t>
            </w:r>
            <w:proofErr w:type="spellEnd"/>
            <w:r w:rsidRPr="00D62488">
              <w:rPr>
                <w:sz w:val="24"/>
                <w:szCs w:val="24"/>
              </w:rPr>
              <w:t>], [э], [у] состоят только из голоса. В каждом согласном звуке есть шум. Согласные звуки бывают твёрдыми и мягкими, звонкими, глухими и сонорными.</w:t>
            </w:r>
          </w:p>
        </w:tc>
      </w:tr>
      <w:tr w:rsidR="00BE2400" w:rsidRPr="00D62488" w:rsidTr="00C569AA">
        <w:trPr>
          <w:trHeight w:val="520"/>
        </w:trPr>
        <w:tc>
          <w:tcPr>
            <w:tcW w:w="4821" w:type="dxa"/>
          </w:tcPr>
          <w:p w:rsidR="00BE2400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Орфоэпия</w:t>
            </w:r>
          </w:p>
        </w:tc>
        <w:tc>
          <w:tcPr>
            <w:tcW w:w="10489" w:type="dxa"/>
          </w:tcPr>
          <w:p w:rsidR="00BE2400" w:rsidRPr="00BE2400" w:rsidRDefault="00BE2400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Орфоэпия – </w:t>
            </w:r>
            <w:r>
              <w:rPr>
                <w:sz w:val="24"/>
                <w:szCs w:val="24"/>
              </w:rPr>
              <w:t>раздел науки о языке, в котором содержатся правила произношения звуков и ударения в словах.</w:t>
            </w:r>
          </w:p>
        </w:tc>
      </w:tr>
      <w:tr w:rsidR="00BE2400" w:rsidRPr="00D62488" w:rsidTr="00C569AA">
        <w:trPr>
          <w:trHeight w:val="520"/>
        </w:trPr>
        <w:tc>
          <w:tcPr>
            <w:tcW w:w="4821" w:type="dxa"/>
          </w:tcPr>
          <w:p w:rsidR="00BE2400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Омонимы</w:t>
            </w:r>
          </w:p>
        </w:tc>
        <w:tc>
          <w:tcPr>
            <w:tcW w:w="10489" w:type="dxa"/>
          </w:tcPr>
          <w:p w:rsidR="00BE2400" w:rsidRPr="00BE2400" w:rsidRDefault="00BE2400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Омонимами </w:t>
            </w:r>
            <w:r>
              <w:rPr>
                <w:sz w:val="24"/>
                <w:szCs w:val="24"/>
              </w:rPr>
              <w:t>называются слова одной и той же части речи, одинаковые по звучанию и написанию, но совершенно разные по лексическому значению.</w:t>
            </w:r>
          </w:p>
        </w:tc>
      </w:tr>
      <w:tr w:rsidR="00BE2400" w:rsidRPr="00D62488" w:rsidTr="00C569AA">
        <w:trPr>
          <w:trHeight w:val="520"/>
        </w:trPr>
        <w:tc>
          <w:tcPr>
            <w:tcW w:w="4821" w:type="dxa"/>
          </w:tcPr>
          <w:p w:rsidR="00BE2400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63CAF">
              <w:rPr>
                <w:sz w:val="24"/>
                <w:szCs w:val="24"/>
              </w:rPr>
              <w:t>инонимы</w:t>
            </w:r>
          </w:p>
        </w:tc>
        <w:tc>
          <w:tcPr>
            <w:tcW w:w="10489" w:type="dxa"/>
          </w:tcPr>
          <w:p w:rsidR="00BE2400" w:rsidRDefault="00E63CAF" w:rsidP="00E86B6A">
            <w:pPr>
              <w:spacing w:beforeLines="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Синонимы – </w:t>
            </w:r>
            <w:r w:rsidRPr="00E63CAF">
              <w:rPr>
                <w:sz w:val="24"/>
                <w:szCs w:val="24"/>
              </w:rPr>
              <w:t>это слова одной и той же части речи</w:t>
            </w:r>
            <w:r>
              <w:rPr>
                <w:sz w:val="24"/>
                <w:szCs w:val="24"/>
              </w:rPr>
              <w:t xml:space="preserve">, которые обозначают одно и то же, но могут отличаться  друг от друга оттенками лексического значения и употреблением в речи. </w:t>
            </w:r>
          </w:p>
        </w:tc>
      </w:tr>
      <w:tr w:rsidR="00BE2400" w:rsidRPr="00D62488" w:rsidTr="00C569AA">
        <w:trPr>
          <w:trHeight w:val="520"/>
        </w:trPr>
        <w:tc>
          <w:tcPr>
            <w:tcW w:w="4821" w:type="dxa"/>
          </w:tcPr>
          <w:p w:rsidR="00BE2400" w:rsidRDefault="00E72E2B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E63CAF">
              <w:rPr>
                <w:sz w:val="24"/>
                <w:szCs w:val="24"/>
              </w:rPr>
              <w:t>нтонимы</w:t>
            </w:r>
          </w:p>
        </w:tc>
        <w:tc>
          <w:tcPr>
            <w:tcW w:w="10489" w:type="dxa"/>
          </w:tcPr>
          <w:p w:rsidR="00BE2400" w:rsidRPr="00E63CAF" w:rsidRDefault="00E63CAF" w:rsidP="00E86B6A">
            <w:pPr>
              <w:spacing w:beforeLines="3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Антонимы – </w:t>
            </w:r>
            <w:r>
              <w:rPr>
                <w:sz w:val="24"/>
                <w:szCs w:val="24"/>
              </w:rPr>
              <w:t>это слова одной и той же части речи с противоположным лексическим значением.</w:t>
            </w:r>
          </w:p>
        </w:tc>
      </w:tr>
    </w:tbl>
    <w:p w:rsidR="00D62488" w:rsidRDefault="00D62488" w:rsidP="00D62488">
      <w:pPr>
        <w:rPr>
          <w:sz w:val="24"/>
          <w:szCs w:val="24"/>
        </w:rPr>
      </w:pPr>
    </w:p>
    <w:p w:rsidR="00E63CAF" w:rsidRPr="00D62488" w:rsidRDefault="00E63CAF" w:rsidP="00D62488">
      <w:pPr>
        <w:rPr>
          <w:vanish/>
          <w:sz w:val="24"/>
          <w:szCs w:val="24"/>
        </w:rPr>
      </w:pPr>
    </w:p>
    <w:sectPr w:rsidR="00E63CAF" w:rsidRPr="00D62488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87A6A"/>
    <w:multiLevelType w:val="hybridMultilevel"/>
    <w:tmpl w:val="2E725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6F6069A"/>
    <w:multiLevelType w:val="hybridMultilevel"/>
    <w:tmpl w:val="B40252C2"/>
    <w:lvl w:ilvl="0" w:tplc="70E43698">
      <w:start w:val="1"/>
      <w:numFmt w:val="decimal"/>
      <w:lvlText w:val="%1."/>
      <w:lvlJc w:val="left"/>
      <w:pPr>
        <w:ind w:left="3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26051B"/>
    <w:rsid w:val="00537598"/>
    <w:rsid w:val="005F0E98"/>
    <w:rsid w:val="006A4F25"/>
    <w:rsid w:val="006A7B3D"/>
    <w:rsid w:val="006C27A0"/>
    <w:rsid w:val="006E7AD0"/>
    <w:rsid w:val="00704FBE"/>
    <w:rsid w:val="00716F08"/>
    <w:rsid w:val="00854776"/>
    <w:rsid w:val="00924292"/>
    <w:rsid w:val="00954003"/>
    <w:rsid w:val="00AF28AF"/>
    <w:rsid w:val="00B37501"/>
    <w:rsid w:val="00BE1560"/>
    <w:rsid w:val="00BE2400"/>
    <w:rsid w:val="00C569AA"/>
    <w:rsid w:val="00CF0C8F"/>
    <w:rsid w:val="00D15A49"/>
    <w:rsid w:val="00D62488"/>
    <w:rsid w:val="00E446C8"/>
    <w:rsid w:val="00E63CAF"/>
    <w:rsid w:val="00E72E2B"/>
    <w:rsid w:val="00E73AFA"/>
    <w:rsid w:val="00E74534"/>
    <w:rsid w:val="00E86B6A"/>
    <w:rsid w:val="00F4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rsid w:val="00E7453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">
    <w:name w:val="rub"/>
    <w:basedOn w:val="a0"/>
    <w:uiPriority w:val="99"/>
    <w:rsid w:val="00E74534"/>
  </w:style>
  <w:style w:type="character" w:customStyle="1" w:styleId="cur">
    <w:name w:val="cur"/>
    <w:basedOn w:val="a0"/>
    <w:uiPriority w:val="99"/>
    <w:rsid w:val="00E74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34943-9AF2-4DC4-9993-D7E75A41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8896536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2018-12-02T19:04:00Z</dcterms:modified>
</cp:coreProperties>
</file>